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0C02A5">
              <w:rPr>
                <w:rFonts w:ascii="Times New Roman" w:hAnsi="Times New Roman"/>
                <w:sz w:val="22"/>
                <w:szCs w:val="22"/>
              </w:rPr>
              <w:t>2677</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5A5431" w:rsidRDefault="005A5431" w:rsidP="005A5431">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5A5431" w:rsidRDefault="005A5431" w:rsidP="005A543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5A5431" w:rsidRDefault="005A5431" w:rsidP="005A543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5A5431" w:rsidRDefault="005A5431" w:rsidP="005A5431">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5A5431" w:rsidRDefault="005A5431" w:rsidP="005A5431">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5A5431" w:rsidRDefault="005A5431" w:rsidP="005A543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5A5431" w:rsidRDefault="005A5431" w:rsidP="005A543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5A5431" w:rsidRDefault="005A5431" w:rsidP="005A543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5A5431" w:rsidRDefault="00536139" w:rsidP="005A5431">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5A5431">
        <w:rPr>
          <w:rFonts w:ascii="Times New Roman" w:eastAsia="TimesNewRomanPS-BoldMT" w:hAnsi="Times New Roman"/>
          <w:bCs/>
          <w:sz w:val="20"/>
          <w:szCs w:val="20"/>
        </w:rPr>
        <w:t xml:space="preserve">.Την απόφαση 1/2024 </w:t>
      </w:r>
      <w:r w:rsidR="005A5431">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4B2568">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BF265E" w:rsidRDefault="008015C9" w:rsidP="00BF265E">
      <w:pPr>
        <w:pStyle w:val="msonormalcxsp"/>
        <w:tabs>
          <w:tab w:val="left" w:pos="142"/>
        </w:tabs>
        <w:spacing w:before="0" w:beforeAutospacing="0" w:after="0" w:afterAutospacing="0"/>
        <w:ind w:left="-142" w:right="-483"/>
        <w:contextualSpacing/>
        <w:jc w:val="both"/>
        <w:rPr>
          <w:sz w:val="22"/>
          <w:szCs w:val="22"/>
        </w:rPr>
      </w:pPr>
      <w:r w:rsidRPr="00B92722">
        <w:rPr>
          <w:sz w:val="22"/>
          <w:szCs w:val="22"/>
        </w:rPr>
        <w:t xml:space="preserve">Χορηγεί </w:t>
      </w:r>
      <w:r w:rsidR="002D1E5A">
        <w:rPr>
          <w:b/>
          <w:sz w:val="22"/>
          <w:szCs w:val="22"/>
        </w:rPr>
        <w:t>στη</w:t>
      </w:r>
      <w:r w:rsidR="00362F61">
        <w:rPr>
          <w:b/>
          <w:sz w:val="22"/>
          <w:szCs w:val="22"/>
        </w:rPr>
        <w:t xml:space="preserve">ν </w:t>
      </w:r>
      <w:proofErr w:type="spellStart"/>
      <w:r w:rsidR="002D1E5A">
        <w:rPr>
          <w:b/>
          <w:sz w:val="22"/>
          <w:szCs w:val="22"/>
        </w:rPr>
        <w:t>Καλαιτζίδου</w:t>
      </w:r>
      <w:proofErr w:type="spellEnd"/>
      <w:r w:rsidR="002D1E5A">
        <w:rPr>
          <w:b/>
          <w:sz w:val="22"/>
          <w:szCs w:val="22"/>
        </w:rPr>
        <w:t xml:space="preserve"> Κυριακή του Θεοδώρου</w:t>
      </w:r>
      <w:r w:rsidR="007A7A6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5E2112">
        <w:rPr>
          <w:b/>
          <w:sz w:val="22"/>
          <w:szCs w:val="22"/>
        </w:rPr>
        <w:t xml:space="preserve"> Κ11</w:t>
      </w:r>
      <w:r w:rsidR="00F14D8B">
        <w:rPr>
          <w:b/>
          <w:sz w:val="22"/>
          <w:szCs w:val="22"/>
        </w:rPr>
        <w:t xml:space="preserve"> περιοχή/κατηγορία</w:t>
      </w:r>
      <w:r w:rsidR="004431FC">
        <w:rPr>
          <w:b/>
          <w:sz w:val="22"/>
          <w:szCs w:val="22"/>
        </w:rPr>
        <w:t xml:space="preserve"> </w:t>
      </w:r>
      <w:r w:rsidR="005E2112">
        <w:rPr>
          <w:b/>
          <w:sz w:val="22"/>
          <w:szCs w:val="22"/>
        </w:rPr>
        <w:t xml:space="preserve"> Οδός Κολοκοτρώνη Είσοδος Κ.Υ.Ε. </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27485C">
        <w:rPr>
          <w:b/>
          <w:sz w:val="22"/>
          <w:szCs w:val="22"/>
        </w:rPr>
        <w:t>6</w:t>
      </w:r>
      <w:r w:rsidR="00BF265E">
        <w:rPr>
          <w:b/>
          <w:sz w:val="22"/>
          <w:szCs w:val="22"/>
        </w:rPr>
        <w:t xml:space="preserve"> </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2D1E5A">
        <w:rPr>
          <w:b/>
          <w:sz w:val="22"/>
          <w:szCs w:val="22"/>
        </w:rPr>
        <w:t xml:space="preserve">Λουκουμάδες </w:t>
      </w:r>
      <w:r w:rsidR="0048085D">
        <w:rPr>
          <w:b/>
          <w:sz w:val="22"/>
          <w:szCs w:val="22"/>
        </w:rPr>
        <w:t xml:space="preserve">, </w:t>
      </w:r>
      <w:proofErr w:type="spellStart"/>
      <w:r w:rsidR="0048085D">
        <w:rPr>
          <w:b/>
          <w:sz w:val="22"/>
          <w:szCs w:val="22"/>
        </w:rPr>
        <w:t>Βάφλες</w:t>
      </w:r>
      <w:proofErr w:type="spellEnd"/>
      <w:r w:rsidR="002D1E5A">
        <w:rPr>
          <w:b/>
          <w:sz w:val="22"/>
          <w:szCs w:val="22"/>
        </w:rPr>
        <w:t>.</w:t>
      </w:r>
      <w:r w:rsidRPr="006B1A72">
        <w:t>»</w:t>
      </w:r>
      <w:r w:rsidR="00BF265E">
        <w:rPr>
          <w:sz w:val="22"/>
          <w:szCs w:val="22"/>
        </w:rPr>
        <w:t>.</w:t>
      </w:r>
      <w:r w:rsidR="00BF265E" w:rsidRPr="00EA2968">
        <w:rPr>
          <w:b/>
          <w:sz w:val="22"/>
          <w:szCs w:val="22"/>
        </w:rPr>
        <w:t xml:space="preserve"> </w:t>
      </w:r>
      <w:r w:rsidR="00EA2968" w:rsidRPr="00EA2968">
        <w:rPr>
          <w:b/>
          <w:sz w:val="22"/>
          <w:szCs w:val="22"/>
        </w:rPr>
        <w:t xml:space="preserve">Χωρίς ανάπτυξη </w:t>
      </w:r>
      <w:proofErr w:type="spellStart"/>
      <w:r w:rsidR="00EA2968" w:rsidRPr="00EA2968">
        <w:rPr>
          <w:b/>
          <w:sz w:val="22"/>
          <w:szCs w:val="22"/>
        </w:rPr>
        <w:t>τραπεζοκαθισμάτων</w:t>
      </w:r>
      <w:proofErr w:type="spellEnd"/>
      <w:r w:rsidR="00EA2968" w:rsidRPr="00EA2968">
        <w:rPr>
          <w:b/>
          <w:sz w:val="22"/>
          <w:szCs w:val="22"/>
        </w:rPr>
        <w:t xml:space="preserve">. </w:t>
      </w:r>
    </w:p>
    <w:p w:rsidR="00BF265E" w:rsidRDefault="00BF265E" w:rsidP="00BF265E">
      <w:pPr>
        <w:pStyle w:val="msonormalcxsp"/>
        <w:tabs>
          <w:tab w:val="left" w:pos="142"/>
        </w:tabs>
        <w:spacing w:before="0" w:beforeAutospacing="0" w:after="0" w:afterAutospacing="0"/>
        <w:ind w:left="-142" w:right="-483"/>
        <w:contextualSpacing/>
        <w:jc w:val="both"/>
        <w:rPr>
          <w:sz w:val="22"/>
          <w:szCs w:val="22"/>
        </w:rPr>
      </w:pPr>
    </w:p>
    <w:p w:rsidR="00CE10E0" w:rsidRDefault="00BF265E" w:rsidP="00CE10E0">
      <w:pPr>
        <w:pStyle w:val="msonormalcxsp"/>
        <w:tabs>
          <w:tab w:val="left" w:pos="142"/>
        </w:tabs>
        <w:spacing w:before="0" w:beforeAutospacing="0" w:after="0" w:afterAutospacing="0"/>
        <w:ind w:left="-142" w:right="-483"/>
        <w:contextualSpacing/>
        <w:jc w:val="both"/>
        <w:rPr>
          <w:sz w:val="22"/>
          <w:szCs w:val="22"/>
        </w:rPr>
      </w:pPr>
      <w:r w:rsidRPr="004E4F98">
        <w:rPr>
          <w:bCs/>
          <w:sz w:val="22"/>
          <w:szCs w:val="22"/>
        </w:rPr>
        <w:t xml:space="preserve">Τα είδη πώλησης που επιτρέπονται στο συγκεκριμένο κωδικό </w:t>
      </w:r>
      <w:r w:rsidRPr="004E4F98">
        <w:rPr>
          <w:sz w:val="22"/>
          <w:szCs w:val="22"/>
        </w:rPr>
        <w:t xml:space="preserve">σύμφωνα με παράγραφο 8, του άρθρου 6 του αρ. 181/2024 του κανονισμού λειτουργίας της εν λόγω εμποροπανήγυρης του Δήμου Πέλλας είναι: </w:t>
      </w:r>
    </w:p>
    <w:p w:rsidR="00CE10E0" w:rsidRDefault="00CE10E0" w:rsidP="00CE10E0">
      <w:pPr>
        <w:pStyle w:val="msonormalcxsp"/>
        <w:tabs>
          <w:tab w:val="left" w:pos="142"/>
        </w:tabs>
        <w:spacing w:before="0" w:beforeAutospacing="0" w:after="0" w:afterAutospacing="0"/>
        <w:ind w:left="-142" w:right="-483"/>
        <w:contextualSpacing/>
        <w:jc w:val="both"/>
        <w:rPr>
          <w:sz w:val="22"/>
          <w:szCs w:val="22"/>
        </w:rPr>
      </w:pPr>
    </w:p>
    <w:p w:rsidR="00CE10E0" w:rsidRPr="00CE10E0" w:rsidRDefault="00CE10E0" w:rsidP="00CE10E0">
      <w:pPr>
        <w:pStyle w:val="msonormalcxsp"/>
        <w:tabs>
          <w:tab w:val="left" w:pos="142"/>
        </w:tabs>
        <w:spacing w:before="0" w:beforeAutospacing="0" w:after="0" w:afterAutospacing="0"/>
        <w:ind w:left="-142" w:right="-483"/>
        <w:contextualSpacing/>
        <w:jc w:val="both"/>
        <w:rPr>
          <w:sz w:val="22"/>
          <w:szCs w:val="22"/>
        </w:rPr>
      </w:pPr>
      <w:r w:rsidRPr="00CE10E0">
        <w:rPr>
          <w:color w:val="000000"/>
          <w:sz w:val="22"/>
          <w:szCs w:val="22"/>
        </w:rPr>
        <w:t xml:space="preserve">Παροχή πρόχειρων έτοιμων γευμάτων και ειδών κυλικείου φορητές </w:t>
      </w:r>
      <w:proofErr w:type="spellStart"/>
      <w:r w:rsidRPr="00CE10E0">
        <w:rPr>
          <w:color w:val="000000"/>
          <w:sz w:val="22"/>
          <w:szCs w:val="22"/>
        </w:rPr>
        <w:t>εγκατάστασεις</w:t>
      </w:r>
      <w:proofErr w:type="spellEnd"/>
      <w:r w:rsidRPr="00CE10E0">
        <w:rPr>
          <w:color w:val="000000"/>
          <w:sz w:val="22"/>
          <w:szCs w:val="22"/>
        </w:rPr>
        <w:t xml:space="preserve"> </w:t>
      </w:r>
      <w:proofErr w:type="spellStart"/>
      <w:r w:rsidRPr="00CE10E0">
        <w:rPr>
          <w:color w:val="000000"/>
          <w:sz w:val="22"/>
          <w:szCs w:val="22"/>
        </w:rPr>
        <w:t>έψησης</w:t>
      </w:r>
      <w:proofErr w:type="spellEnd"/>
      <w:r w:rsidRPr="00CE10E0">
        <w:rPr>
          <w:color w:val="000000"/>
          <w:sz w:val="22"/>
          <w:szCs w:val="22"/>
        </w:rPr>
        <w:t xml:space="preserve"> χωρίς δυνατότητα ανάπτυξης </w:t>
      </w:r>
      <w:proofErr w:type="spellStart"/>
      <w:r w:rsidRPr="00CE10E0">
        <w:rPr>
          <w:color w:val="000000"/>
          <w:sz w:val="22"/>
          <w:szCs w:val="22"/>
        </w:rPr>
        <w:t>τραπεζοκαθισμάτων</w:t>
      </w:r>
      <w:proofErr w:type="spellEnd"/>
      <w:r w:rsidRPr="00CE10E0">
        <w:rPr>
          <w:color w:val="000000"/>
          <w:sz w:val="22"/>
          <w:szCs w:val="22"/>
        </w:rPr>
        <w:t xml:space="preserve"> </w:t>
      </w:r>
    </w:p>
    <w:p w:rsidR="00CE10E0" w:rsidRPr="00CE10E0" w:rsidRDefault="00CE10E0" w:rsidP="00CE10E0">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πρόχειρα γεύματα φορητές εγκαταστάσεις </w:t>
      </w:r>
      <w:proofErr w:type="spellStart"/>
      <w:r w:rsidRPr="00CE10E0">
        <w:rPr>
          <w:rFonts w:ascii="Times New Roman" w:hAnsi="Times New Roman" w:cs="Times New Roman"/>
          <w:szCs w:val="22"/>
          <w:lang w:val="el-GR"/>
        </w:rPr>
        <w:t>έψησης</w:t>
      </w:r>
      <w:proofErr w:type="spellEnd"/>
      <w:r w:rsidRPr="00CE10E0">
        <w:rPr>
          <w:rFonts w:ascii="Times New Roman" w:hAnsi="Times New Roman" w:cs="Times New Roman"/>
          <w:szCs w:val="22"/>
          <w:lang w:val="el-GR"/>
        </w:rPr>
        <w:t>, τηρουμένων των κανόνων της εκάστοτε υγειονομικής διάταξης του Υπουργείου Υγείας</w:t>
      </w:r>
    </w:p>
    <w:p w:rsidR="00CE10E0" w:rsidRPr="00CE10E0" w:rsidRDefault="00CE10E0" w:rsidP="00CE10E0">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Στην περιοχή με τον κωδικό 3 (Κ3) προτεραιότητα έχουν οι φορητές εγκαταστάσεις </w:t>
      </w:r>
      <w:proofErr w:type="spellStart"/>
      <w:r w:rsidRPr="00CE10E0">
        <w:rPr>
          <w:rFonts w:ascii="Times New Roman" w:hAnsi="Times New Roman" w:cs="Times New Roman"/>
          <w:szCs w:val="22"/>
          <w:lang w:val="el-GR"/>
        </w:rPr>
        <w:t>έψησης</w:t>
      </w:r>
      <w:proofErr w:type="spellEnd"/>
      <w:r w:rsidRPr="00CE10E0">
        <w:rPr>
          <w:rFonts w:ascii="Times New Roman" w:hAnsi="Times New Roman" w:cs="Times New Roman"/>
          <w:szCs w:val="22"/>
          <w:lang w:val="el-GR"/>
        </w:rPr>
        <w:t xml:space="preserve"> και στην περίπτωση που δεν καλύπτονται οι θέσεις θα εξετάζεται το ενδεχόμενο κάλυψης τυχόν κενών θέσεων από καντίνες.</w:t>
      </w:r>
      <w:r w:rsidRPr="00CE10E0">
        <w:rPr>
          <w:rFonts w:ascii="Times New Roman" w:hAnsi="Times New Roman" w:cs="Times New Roman"/>
          <w:b/>
          <w:szCs w:val="22"/>
          <w:lang w:val="el-GR"/>
        </w:rPr>
        <w:t xml:space="preserve">  </w:t>
      </w:r>
    </w:p>
    <w:p w:rsidR="00CE10E0" w:rsidRPr="00CE10E0" w:rsidRDefault="00CE10E0" w:rsidP="00CE10E0">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Επιπλέον, τα είδη πώλησης σε αυτή την κατηγορία θα είναι (ενδεικτικά αναφέρουμε) λουκουμάδες, χαλβάδες, </w:t>
      </w:r>
      <w:proofErr w:type="spellStart"/>
      <w:r w:rsidRPr="00CE10E0">
        <w:rPr>
          <w:rFonts w:ascii="Times New Roman" w:hAnsi="Times New Roman" w:cs="Times New Roman"/>
          <w:szCs w:val="22"/>
          <w:lang w:val="el-GR"/>
        </w:rPr>
        <w:t>ποπ</w:t>
      </w:r>
      <w:proofErr w:type="spellEnd"/>
      <w:r w:rsidRPr="00CE10E0">
        <w:rPr>
          <w:rFonts w:ascii="Times New Roman" w:hAnsi="Times New Roman" w:cs="Times New Roman"/>
          <w:szCs w:val="22"/>
          <w:lang w:val="el-GR"/>
        </w:rPr>
        <w:t xml:space="preserve"> </w:t>
      </w:r>
      <w:proofErr w:type="spellStart"/>
      <w:r w:rsidRPr="00CE10E0">
        <w:rPr>
          <w:rFonts w:ascii="Times New Roman" w:hAnsi="Times New Roman" w:cs="Times New Roman"/>
          <w:szCs w:val="22"/>
          <w:lang w:val="el-GR"/>
        </w:rPr>
        <w:t>κορν</w:t>
      </w:r>
      <w:proofErr w:type="spellEnd"/>
      <w:r w:rsidRPr="00CE10E0">
        <w:rPr>
          <w:rFonts w:ascii="Times New Roman" w:hAnsi="Times New Roman" w:cs="Times New Roman"/>
          <w:szCs w:val="22"/>
          <w:lang w:val="el-GR"/>
        </w:rPr>
        <w:t xml:space="preserve">, γλυκά, καφέδες, </w:t>
      </w:r>
      <w:proofErr w:type="spellStart"/>
      <w:r w:rsidRPr="00CE10E0">
        <w:rPr>
          <w:rFonts w:ascii="Times New Roman" w:hAnsi="Times New Roman" w:cs="Times New Roman"/>
          <w:szCs w:val="22"/>
          <w:lang w:val="el-GR"/>
        </w:rPr>
        <w:t>βάφλες</w:t>
      </w:r>
      <w:proofErr w:type="spellEnd"/>
      <w:r w:rsidRPr="00CE10E0">
        <w:rPr>
          <w:rFonts w:ascii="Times New Roman" w:hAnsi="Times New Roman" w:cs="Times New Roman"/>
          <w:szCs w:val="22"/>
          <w:lang w:val="el-GR"/>
        </w:rPr>
        <w:t>, μαλλί της γριάς, χαλβάς Φαρσάλων,  παγωτά, άλλα γλυκίσματα, ροφήματα, αναψυκτικά, μπίρες και άλλα παρεμφερή είδη, ενώ δεν επιτρέπονται σουβλάκια, λουκάνικα, σάντουιτς και άλλα παρεμφερή είδη.</w:t>
      </w:r>
    </w:p>
    <w:p w:rsidR="00CE10E0" w:rsidRPr="00CE10E0" w:rsidRDefault="00CE10E0" w:rsidP="00CE10E0">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Επισημαίνουμε ότι όλα τα ανωτέρω ενδεικτικά τρόφιμα και ποτά επιτρέπονται με την επιφύλαξη των επιτρεπόμενων τροφίμων και ποτών των εν λόγω επιχειρήσεων σύμφωνα με τις προβλέψεις του άρθρου 14 της Υ1γ/Γ.Π./οικ. 47829/21.6.2017 απόφασης του Υπουργού Υγείας και των αδειών που πιθανά κατέχουν οι εν λόγω επιχειρήσεις σύμφωνα με την υγειονομική διάταξη, αλλά και όλων των διατάξεων που προβλέπουν υγειονομικούς περιορισμούς ή περιορισμούς νομοθεσιών που άπτονται θεμάτων υπαιθρίου εμπορίου. Σε περίπτωση που οι υγειονομικές διατάξεις ή διατάξεις περί υπαιθρίου εμπορίου απαγορεύουν την παρασκευή και πώληση ή την </w:t>
      </w:r>
      <w:r w:rsidRPr="00CE10E0">
        <w:rPr>
          <w:rFonts w:ascii="Times New Roman" w:hAnsi="Times New Roman" w:cs="Times New Roman"/>
          <w:szCs w:val="22"/>
          <w:lang w:val="el-GR"/>
        </w:rPr>
        <w:lastRenderedPageBreak/>
        <w:t>πώληση κάποιων εκ των ανωτέρω αναφερόμενων ε</w:t>
      </w:r>
      <w:r w:rsidR="002522FB">
        <w:rPr>
          <w:rFonts w:ascii="Times New Roman" w:hAnsi="Times New Roman" w:cs="Times New Roman"/>
          <w:szCs w:val="22"/>
          <w:lang w:val="el-GR"/>
        </w:rPr>
        <w:t>ι</w:t>
      </w:r>
      <w:r w:rsidRPr="00CE10E0">
        <w:rPr>
          <w:rFonts w:ascii="Times New Roman" w:hAnsi="Times New Roman" w:cs="Times New Roman"/>
          <w:szCs w:val="22"/>
          <w:lang w:val="el-GR"/>
        </w:rPr>
        <w:t>δ</w:t>
      </w:r>
      <w:r w:rsidR="002522FB">
        <w:rPr>
          <w:rFonts w:ascii="Times New Roman" w:hAnsi="Times New Roman" w:cs="Times New Roman"/>
          <w:szCs w:val="22"/>
          <w:lang w:val="el-GR"/>
        </w:rPr>
        <w:t>ώ</w:t>
      </w:r>
      <w:r w:rsidRPr="00CE10E0">
        <w:rPr>
          <w:rFonts w:ascii="Times New Roman" w:hAnsi="Times New Roman" w:cs="Times New Roman"/>
          <w:szCs w:val="22"/>
          <w:lang w:val="el-GR"/>
        </w:rPr>
        <w:t>ν τροφίμων και ποτών τότε απαγορεύεται η διάθεση τους και στην εν λόγω αγορά.</w:t>
      </w:r>
    </w:p>
    <w:p w:rsidR="00496C42" w:rsidRDefault="00496C42" w:rsidP="00496C42">
      <w:pPr>
        <w:pStyle w:val="western"/>
        <w:numPr>
          <w:ilvl w:val="0"/>
          <w:numId w:val="8"/>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496C42" w:rsidRDefault="00496C42" w:rsidP="00496C42">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w:t>
      </w:r>
      <w:bookmarkStart w:id="0" w:name="_GoBack"/>
      <w:bookmarkEnd w:id="0"/>
      <w:r>
        <w:rPr>
          <w:sz w:val="22"/>
          <w:szCs w:val="22"/>
        </w:rPr>
        <w:t xml:space="preserve">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496C42" w:rsidRDefault="00496C42" w:rsidP="00496C42">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496C42" w:rsidRDefault="00496C42" w:rsidP="00496C42">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496C42" w:rsidRDefault="00496C42" w:rsidP="00496C42">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496C42" w:rsidRDefault="00496C42" w:rsidP="00496C42">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color w:val="000000"/>
          <w:sz w:val="22"/>
          <w:szCs w:val="22"/>
        </w:rPr>
        <w:t>Σύμφωνα με την παράγραφο 4 του άρθρου 14 της Υγειονομικής διάταξης σας ενημερώνουμε ότι οι συμμετέχοντες στις εκθέσεις αυτές πρέπει να αποκτούν βεβαίωση καταλληλότητας, από τις κατά τόπους υγειονομικές αρχές του προσωρινού χώρου που θα χρησιμοποιήσουν για την έκθεση και πώληση των προϊόντων τους. Η ανωτέρω βεβαίωση θα χορηγείται από τις κατά τόπους Υγειονομικές Υπηρεσίες των Περιφερειακών Ενοτήτων (δηλαδή, Περιφερειακή Ενότητα Πέλλας, Έδεσσα), όπου ο ενδιαφερόμενος θα υποβάλλει αίτηση και υπεύθυνη δήλωση στην οποία θα αναγράφονται τα προς διάθεση και πώληση προϊόντα και ότι τηρούνται οι διατάξεις της παρούσας (της υγειονομικής διάταξης).</w:t>
      </w:r>
    </w:p>
    <w:p w:rsidR="00496C42" w:rsidRDefault="00496C42" w:rsidP="00496C42">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496C42" w:rsidRDefault="00496C42" w:rsidP="00496C42">
      <w:pPr>
        <w:pStyle w:val="msonormalcxsp0"/>
        <w:tabs>
          <w:tab w:val="left" w:pos="142"/>
        </w:tabs>
        <w:spacing w:before="0" w:beforeAutospacing="0" w:after="0" w:afterAutospacing="0"/>
        <w:ind w:left="-142" w:right="-482"/>
        <w:contextualSpacing/>
        <w:jc w:val="both"/>
        <w:rPr>
          <w:sz w:val="22"/>
          <w:szCs w:val="22"/>
        </w:rPr>
      </w:pPr>
    </w:p>
    <w:p w:rsidR="00496C42" w:rsidRDefault="00496C42" w:rsidP="00496C42">
      <w:pPr>
        <w:pStyle w:val="msonormalcxsp0"/>
        <w:tabs>
          <w:tab w:val="left" w:pos="142"/>
        </w:tabs>
        <w:spacing w:before="0" w:beforeAutospacing="0" w:after="0" w:afterAutospacing="0"/>
        <w:ind w:left="-142" w:right="-482"/>
        <w:contextualSpacing/>
        <w:jc w:val="both"/>
        <w:rPr>
          <w:sz w:val="22"/>
          <w:szCs w:val="22"/>
        </w:rPr>
      </w:pPr>
    </w:p>
    <w:p w:rsidR="00496C42" w:rsidRDefault="00496C42" w:rsidP="00496C42">
      <w:pPr>
        <w:pStyle w:val="msonormalcxsp0"/>
        <w:tabs>
          <w:tab w:val="left" w:pos="142"/>
        </w:tabs>
        <w:spacing w:before="0" w:beforeAutospacing="0" w:after="0" w:afterAutospacing="0"/>
        <w:ind w:left="-142" w:right="-483"/>
        <w:contextualSpacing/>
        <w:jc w:val="both"/>
        <w:rPr>
          <w:sz w:val="22"/>
          <w:szCs w:val="22"/>
        </w:rPr>
      </w:pPr>
    </w:p>
    <w:p w:rsidR="00496C42" w:rsidRDefault="00496C42" w:rsidP="00496C42">
      <w:pPr>
        <w:jc w:val="right"/>
        <w:rPr>
          <w:rFonts w:ascii="Times New Roman" w:hAnsi="Times New Roman"/>
          <w:b/>
          <w:bCs/>
          <w:sz w:val="20"/>
          <w:szCs w:val="20"/>
        </w:rPr>
      </w:pPr>
      <w:r>
        <w:rPr>
          <w:rFonts w:ascii="Times New Roman" w:hAnsi="Times New Roman"/>
          <w:sz w:val="22"/>
          <w:szCs w:val="22"/>
        </w:rPr>
        <w:tab/>
      </w:r>
      <w:r>
        <w:rPr>
          <w:rFonts w:ascii="Times New Roman" w:hAnsi="Times New Roman"/>
          <w:b/>
          <w:bCs/>
          <w:sz w:val="20"/>
          <w:szCs w:val="20"/>
        </w:rPr>
        <w:t xml:space="preserve">Ο ΠΡΟΕΔΡΟΣ ΤΗΣ ΕΠΙΤΡΟΠΉΣ ΔΙΕΝΕΡΓΕΙΑΣ ΕΤΗΣΙΑΣ  </w:t>
      </w:r>
    </w:p>
    <w:p w:rsidR="00496C42" w:rsidRDefault="00496C42" w:rsidP="00496C42">
      <w:pPr>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496C42" w:rsidRDefault="00496C42" w:rsidP="00496C42">
      <w:pPr>
        <w:jc w:val="center"/>
        <w:rPr>
          <w:rFonts w:ascii="Times New Roman" w:hAnsi="Times New Roman"/>
          <w:sz w:val="20"/>
          <w:szCs w:val="20"/>
        </w:rPr>
      </w:pPr>
    </w:p>
    <w:p w:rsidR="0059442C" w:rsidRDefault="0059442C" w:rsidP="00496C42">
      <w:pPr>
        <w:jc w:val="center"/>
        <w:rPr>
          <w:rFonts w:ascii="Times New Roman" w:hAnsi="Times New Roman"/>
          <w:sz w:val="20"/>
          <w:szCs w:val="20"/>
        </w:rPr>
      </w:pPr>
    </w:p>
    <w:p w:rsidR="00496C42" w:rsidRDefault="00496C42" w:rsidP="00496C42">
      <w:pPr>
        <w:jc w:val="center"/>
        <w:rPr>
          <w:rFonts w:ascii="Times New Roman" w:hAnsi="Times New Roman"/>
          <w:sz w:val="20"/>
          <w:szCs w:val="20"/>
        </w:rPr>
      </w:pPr>
    </w:p>
    <w:p w:rsidR="00496C42" w:rsidRDefault="00496C42" w:rsidP="00496C42">
      <w:pPr>
        <w:jc w:val="center"/>
        <w:rPr>
          <w:rFonts w:ascii="Times New Roman" w:hAnsi="Times New Roman"/>
          <w:sz w:val="20"/>
          <w:szCs w:val="20"/>
        </w:rPr>
      </w:pPr>
      <w:r>
        <w:rPr>
          <w:rFonts w:ascii="Times New Roman" w:hAnsi="Times New Roman"/>
          <w:sz w:val="20"/>
          <w:szCs w:val="20"/>
        </w:rPr>
        <w:t xml:space="preserve">                                     </w:t>
      </w:r>
    </w:p>
    <w:p w:rsidR="00496C42" w:rsidRPr="00767163" w:rsidRDefault="00496C42" w:rsidP="00496C42">
      <w:pPr>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122F83" w:rsidRPr="00D93E2E" w:rsidRDefault="00122F83" w:rsidP="00D93E2E">
      <w:pPr>
        <w:spacing w:line="360" w:lineRule="auto"/>
        <w:jc w:val="center"/>
        <w:rPr>
          <w:rFonts w:ascii="Times New Roman" w:hAnsi="Times New Roman"/>
          <w:b/>
          <w:sz w:val="20"/>
          <w:szCs w:val="20"/>
        </w:rPr>
      </w:pPr>
    </w:p>
    <w:sectPr w:rsidR="00122F83"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E9E20694"/>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6E7E2051"/>
    <w:multiLevelType w:val="hybridMultilevel"/>
    <w:tmpl w:val="5A8C1840"/>
    <w:lvl w:ilvl="0" w:tplc="6CF8DA5C">
      <w:start w:val="1"/>
      <w:numFmt w:val="bullet"/>
      <w:lvlText w:val=""/>
      <w:lvlJc w:val="left"/>
      <w:pPr>
        <w:ind w:left="720" w:hanging="360"/>
      </w:pPr>
      <w:rPr>
        <w:rFonts w:ascii="Wingdings" w:hAnsi="Wingdings" w:hint="default"/>
        <w:b/>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num>
  <w:num w:numId="6">
    <w:abstractNumId w:val="5"/>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05800"/>
    <w:rsid w:val="00011F98"/>
    <w:rsid w:val="000556CD"/>
    <w:rsid w:val="000640BA"/>
    <w:rsid w:val="000645A6"/>
    <w:rsid w:val="000735A4"/>
    <w:rsid w:val="00085772"/>
    <w:rsid w:val="000908A9"/>
    <w:rsid w:val="00093AE1"/>
    <w:rsid w:val="000A04AB"/>
    <w:rsid w:val="000A40D4"/>
    <w:rsid w:val="000B06D2"/>
    <w:rsid w:val="000B3CA8"/>
    <w:rsid w:val="000C02A5"/>
    <w:rsid w:val="000C1C5D"/>
    <w:rsid w:val="000C4507"/>
    <w:rsid w:val="000C5EB2"/>
    <w:rsid w:val="000E5D35"/>
    <w:rsid w:val="00103987"/>
    <w:rsid w:val="001104D9"/>
    <w:rsid w:val="0011254B"/>
    <w:rsid w:val="001200A0"/>
    <w:rsid w:val="00122F83"/>
    <w:rsid w:val="00126FD6"/>
    <w:rsid w:val="00165D6C"/>
    <w:rsid w:val="00167BD4"/>
    <w:rsid w:val="00175397"/>
    <w:rsid w:val="001A37E0"/>
    <w:rsid w:val="001B2864"/>
    <w:rsid w:val="001C0DAD"/>
    <w:rsid w:val="002042A2"/>
    <w:rsid w:val="002216E1"/>
    <w:rsid w:val="00221ADC"/>
    <w:rsid w:val="00223057"/>
    <w:rsid w:val="00235378"/>
    <w:rsid w:val="00245FF4"/>
    <w:rsid w:val="002522FB"/>
    <w:rsid w:val="00267682"/>
    <w:rsid w:val="0027485C"/>
    <w:rsid w:val="00287FD3"/>
    <w:rsid w:val="00292CE5"/>
    <w:rsid w:val="002A14CF"/>
    <w:rsid w:val="002B2C1D"/>
    <w:rsid w:val="002D1E5A"/>
    <w:rsid w:val="002D6F7C"/>
    <w:rsid w:val="002F49DA"/>
    <w:rsid w:val="002F76F9"/>
    <w:rsid w:val="00312F31"/>
    <w:rsid w:val="003313FD"/>
    <w:rsid w:val="00331EAD"/>
    <w:rsid w:val="00334883"/>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3A8D"/>
    <w:rsid w:val="004200C5"/>
    <w:rsid w:val="0044093D"/>
    <w:rsid w:val="004431FC"/>
    <w:rsid w:val="004443DF"/>
    <w:rsid w:val="0048085D"/>
    <w:rsid w:val="00482A7B"/>
    <w:rsid w:val="00496C42"/>
    <w:rsid w:val="004B2568"/>
    <w:rsid w:val="004B655E"/>
    <w:rsid w:val="004C19CD"/>
    <w:rsid w:val="004D3B8A"/>
    <w:rsid w:val="004E56D5"/>
    <w:rsid w:val="004E773C"/>
    <w:rsid w:val="00500C89"/>
    <w:rsid w:val="00507600"/>
    <w:rsid w:val="00507707"/>
    <w:rsid w:val="00522D60"/>
    <w:rsid w:val="00533D23"/>
    <w:rsid w:val="00535A53"/>
    <w:rsid w:val="00536139"/>
    <w:rsid w:val="005804BC"/>
    <w:rsid w:val="00585116"/>
    <w:rsid w:val="0059442C"/>
    <w:rsid w:val="005A5431"/>
    <w:rsid w:val="005B4EE8"/>
    <w:rsid w:val="005C3AC4"/>
    <w:rsid w:val="005D798F"/>
    <w:rsid w:val="005E2112"/>
    <w:rsid w:val="006621DB"/>
    <w:rsid w:val="00665A0C"/>
    <w:rsid w:val="00670620"/>
    <w:rsid w:val="00683E59"/>
    <w:rsid w:val="0069472E"/>
    <w:rsid w:val="006A43D5"/>
    <w:rsid w:val="006B1A72"/>
    <w:rsid w:val="006D2803"/>
    <w:rsid w:val="006D464E"/>
    <w:rsid w:val="006D4F05"/>
    <w:rsid w:val="006E24AB"/>
    <w:rsid w:val="006E346A"/>
    <w:rsid w:val="006E7809"/>
    <w:rsid w:val="0071114D"/>
    <w:rsid w:val="00714FEB"/>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20A89"/>
    <w:rsid w:val="00844C8B"/>
    <w:rsid w:val="00845FA4"/>
    <w:rsid w:val="008631D0"/>
    <w:rsid w:val="008A483A"/>
    <w:rsid w:val="008B50B7"/>
    <w:rsid w:val="008E7AE4"/>
    <w:rsid w:val="008F2188"/>
    <w:rsid w:val="008F3BA4"/>
    <w:rsid w:val="00903687"/>
    <w:rsid w:val="009049AD"/>
    <w:rsid w:val="00912C19"/>
    <w:rsid w:val="00924A32"/>
    <w:rsid w:val="009349A3"/>
    <w:rsid w:val="009642CF"/>
    <w:rsid w:val="009646D0"/>
    <w:rsid w:val="0099559E"/>
    <w:rsid w:val="009D4932"/>
    <w:rsid w:val="009D50A2"/>
    <w:rsid w:val="009E12CC"/>
    <w:rsid w:val="009E1875"/>
    <w:rsid w:val="009F2665"/>
    <w:rsid w:val="00A039AF"/>
    <w:rsid w:val="00A168E0"/>
    <w:rsid w:val="00A24057"/>
    <w:rsid w:val="00A27D2C"/>
    <w:rsid w:val="00A30C5C"/>
    <w:rsid w:val="00A34DE1"/>
    <w:rsid w:val="00A57C58"/>
    <w:rsid w:val="00A95613"/>
    <w:rsid w:val="00A97A37"/>
    <w:rsid w:val="00AA6155"/>
    <w:rsid w:val="00AE65E7"/>
    <w:rsid w:val="00B14179"/>
    <w:rsid w:val="00B15B9F"/>
    <w:rsid w:val="00B47F29"/>
    <w:rsid w:val="00B50FC3"/>
    <w:rsid w:val="00B663F5"/>
    <w:rsid w:val="00B86371"/>
    <w:rsid w:val="00B92722"/>
    <w:rsid w:val="00B94DE3"/>
    <w:rsid w:val="00B96903"/>
    <w:rsid w:val="00BA2813"/>
    <w:rsid w:val="00BB315C"/>
    <w:rsid w:val="00BC063A"/>
    <w:rsid w:val="00BD4D02"/>
    <w:rsid w:val="00BE0BBD"/>
    <w:rsid w:val="00BF265E"/>
    <w:rsid w:val="00BF5D73"/>
    <w:rsid w:val="00C03A79"/>
    <w:rsid w:val="00C203E3"/>
    <w:rsid w:val="00C467C0"/>
    <w:rsid w:val="00C777AF"/>
    <w:rsid w:val="00C94070"/>
    <w:rsid w:val="00C94FBE"/>
    <w:rsid w:val="00CB044C"/>
    <w:rsid w:val="00CB4DFD"/>
    <w:rsid w:val="00CC4322"/>
    <w:rsid w:val="00CD2B51"/>
    <w:rsid w:val="00CD5B0F"/>
    <w:rsid w:val="00CD78BB"/>
    <w:rsid w:val="00CE10E0"/>
    <w:rsid w:val="00D1022E"/>
    <w:rsid w:val="00D142A2"/>
    <w:rsid w:val="00D2769F"/>
    <w:rsid w:val="00D31C5D"/>
    <w:rsid w:val="00D37329"/>
    <w:rsid w:val="00D50B17"/>
    <w:rsid w:val="00D52BFD"/>
    <w:rsid w:val="00D564C2"/>
    <w:rsid w:val="00D56EDC"/>
    <w:rsid w:val="00D579BA"/>
    <w:rsid w:val="00D63C08"/>
    <w:rsid w:val="00D73F7C"/>
    <w:rsid w:val="00D84683"/>
    <w:rsid w:val="00D8788D"/>
    <w:rsid w:val="00D934C4"/>
    <w:rsid w:val="00D93E2E"/>
    <w:rsid w:val="00DC1738"/>
    <w:rsid w:val="00DD1913"/>
    <w:rsid w:val="00DF08C5"/>
    <w:rsid w:val="00DF3E7E"/>
    <w:rsid w:val="00DF5184"/>
    <w:rsid w:val="00E06150"/>
    <w:rsid w:val="00E13D31"/>
    <w:rsid w:val="00E26C20"/>
    <w:rsid w:val="00E44790"/>
    <w:rsid w:val="00E6106D"/>
    <w:rsid w:val="00E632FF"/>
    <w:rsid w:val="00E65645"/>
    <w:rsid w:val="00E70EA4"/>
    <w:rsid w:val="00E731B8"/>
    <w:rsid w:val="00E81EC3"/>
    <w:rsid w:val="00E82365"/>
    <w:rsid w:val="00EA2968"/>
    <w:rsid w:val="00EA7095"/>
    <w:rsid w:val="00EC5FF5"/>
    <w:rsid w:val="00ED18B7"/>
    <w:rsid w:val="00ED2B4E"/>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916A2"/>
    <w:rsid w:val="00FC4AE8"/>
    <w:rsid w:val="00FC5437"/>
    <w:rsid w:val="00FD240B"/>
    <w:rsid w:val="00FF3984"/>
    <w:rsid w:val="00FF5B8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BF265E"/>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352222388">
      <w:bodyDiv w:val="1"/>
      <w:marLeft w:val="0"/>
      <w:marRight w:val="0"/>
      <w:marTop w:val="0"/>
      <w:marBottom w:val="0"/>
      <w:divBdr>
        <w:top w:val="none" w:sz="0" w:space="0" w:color="auto"/>
        <w:left w:val="none" w:sz="0" w:space="0" w:color="auto"/>
        <w:bottom w:val="none" w:sz="0" w:space="0" w:color="auto"/>
        <w:right w:val="none" w:sz="0" w:space="0" w:color="auto"/>
      </w:divBdr>
    </w:div>
    <w:div w:id="1461848332">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888</Words>
  <Characters>5762</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6637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20</cp:revision>
  <cp:lastPrinted>2024-08-27T09:10:00Z</cp:lastPrinted>
  <dcterms:created xsi:type="dcterms:W3CDTF">2024-08-28T09:52:00Z</dcterms:created>
  <dcterms:modified xsi:type="dcterms:W3CDTF">2024-09-06T06:08:00Z</dcterms:modified>
</cp:coreProperties>
</file>